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EA" w:rsidRDefault="0077693A">
      <w:pPr>
        <w:rPr>
          <w:b/>
          <w:color w:val="0F8A0F"/>
          <w:sz w:val="32"/>
          <w:szCs w:val="32"/>
        </w:rPr>
      </w:pPr>
      <w:r>
        <w:rPr>
          <w:b/>
          <w:sz w:val="28"/>
          <w:szCs w:val="28"/>
        </w:rPr>
        <w:t xml:space="preserve">Integrovaný blok: </w:t>
      </w:r>
      <w:r>
        <w:rPr>
          <w:b/>
          <w:color w:val="0F8A0F"/>
          <w:sz w:val="32"/>
          <w:szCs w:val="32"/>
        </w:rPr>
        <w:t>Jaro nás zve na procházku</w:t>
      </w:r>
    </w:p>
    <w:p w:rsidR="001C02EA" w:rsidRDefault="0077693A">
      <w:pPr>
        <w:rPr>
          <w:b/>
          <w:color w:val="F1C232"/>
          <w:sz w:val="28"/>
          <w:szCs w:val="28"/>
        </w:rPr>
      </w:pPr>
      <w:r>
        <w:rPr>
          <w:b/>
          <w:sz w:val="28"/>
          <w:szCs w:val="28"/>
        </w:rPr>
        <w:t>Téma:</w:t>
      </w:r>
      <w:r>
        <w:rPr>
          <w:sz w:val="28"/>
          <w:szCs w:val="28"/>
        </w:rPr>
        <w:t xml:space="preserve"> </w:t>
      </w:r>
      <w:r>
        <w:rPr>
          <w:b/>
          <w:color w:val="F1C232"/>
          <w:sz w:val="28"/>
          <w:szCs w:val="28"/>
        </w:rPr>
        <w:t>Velikonoční čas</w:t>
      </w:r>
    </w:p>
    <w:p w:rsidR="001C02EA" w:rsidRDefault="007769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Časové období: </w:t>
      </w:r>
      <w:r>
        <w:rPr>
          <w:sz w:val="28"/>
          <w:szCs w:val="28"/>
        </w:rPr>
        <w:t>22. - 26.</w:t>
      </w:r>
      <w:r w:rsidR="00576D17">
        <w:rPr>
          <w:sz w:val="28"/>
          <w:szCs w:val="28"/>
        </w:rPr>
        <w:t xml:space="preserve"> </w:t>
      </w:r>
      <w:r>
        <w:rPr>
          <w:sz w:val="28"/>
          <w:szCs w:val="28"/>
        </w:rPr>
        <w:t>3.</w:t>
      </w:r>
      <w:r w:rsidR="00576D17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</w:p>
    <w:p w:rsidR="001C02EA" w:rsidRDefault="0077693A">
      <w:pPr>
        <w:rPr>
          <w:b/>
          <w:sz w:val="28"/>
          <w:szCs w:val="28"/>
        </w:rPr>
      </w:pPr>
      <w:r>
        <w:rPr>
          <w:b/>
          <w:sz w:val="28"/>
          <w:szCs w:val="28"/>
        </w:rPr>
        <w:t>Charakteristika tematického bloku:</w:t>
      </w:r>
    </w:p>
    <w:p w:rsidR="001C02EA" w:rsidRDefault="0077693A">
      <w:pPr>
        <w:rPr>
          <w:sz w:val="28"/>
          <w:szCs w:val="28"/>
        </w:rPr>
      </w:pPr>
      <w:r>
        <w:rPr>
          <w:sz w:val="28"/>
          <w:szCs w:val="28"/>
        </w:rPr>
        <w:t>Blíží se</w:t>
      </w:r>
      <w:r w:rsidR="00576D17">
        <w:rPr>
          <w:sz w:val="28"/>
          <w:szCs w:val="28"/>
        </w:rPr>
        <w:t xml:space="preserve"> nám svátky jara, proto bude tento tematický blok </w:t>
      </w:r>
      <w:r>
        <w:rPr>
          <w:sz w:val="28"/>
          <w:szCs w:val="28"/>
        </w:rPr>
        <w:t>zaměřen na Velikonoce a vše, co s nimi souvisí. K Velikonocům patří spoustu tradic a zvyků, kterých si určitě s dětm</w:t>
      </w:r>
      <w:r w:rsidR="00576D17">
        <w:rPr>
          <w:sz w:val="28"/>
          <w:szCs w:val="28"/>
        </w:rPr>
        <w:t xml:space="preserve">i rádi užíváte. Při tom se děti </w:t>
      </w:r>
      <w:r>
        <w:rPr>
          <w:sz w:val="28"/>
          <w:szCs w:val="28"/>
        </w:rPr>
        <w:t xml:space="preserve">,,učí” o různých tradicích, rády se podílí na přípravě a realizaci společných oslav svátků. Mohou se tedy zapojit do přípravy velikonoční výzdoby, pečení, pletení pomlázky, výroby přáníčka, které pošlou někomu blízkému a potěší ho tak. </w:t>
      </w:r>
    </w:p>
    <w:p w:rsidR="001C02EA" w:rsidRDefault="0077693A">
      <w:pPr>
        <w:rPr>
          <w:sz w:val="28"/>
          <w:szCs w:val="28"/>
        </w:rPr>
      </w:pPr>
      <w:r>
        <w:rPr>
          <w:b/>
          <w:sz w:val="28"/>
          <w:szCs w:val="28"/>
        </w:rPr>
        <w:t>Očekávané kompetence</w:t>
      </w:r>
    </w:p>
    <w:tbl>
      <w:tblPr>
        <w:tblStyle w:val="a"/>
        <w:tblW w:w="992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923"/>
      </w:tblGrid>
      <w:tr w:rsidR="001C02EA">
        <w:tc>
          <w:tcPr>
            <w:tcW w:w="9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2EA" w:rsidRDefault="00776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komunikativní kompetence:</w:t>
            </w:r>
          </w:p>
          <w:p w:rsidR="001C02EA" w:rsidRDefault="0077693A">
            <w:pPr>
              <w:numPr>
                <w:ilvl w:val="0"/>
                <w:numId w:val="13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ovládá dovednosti předcházející čtení a psaní</w:t>
            </w:r>
          </w:p>
          <w:p w:rsidR="001C02EA" w:rsidRDefault="0077693A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průběžně rozšiřuje slovní zásobu a aktivně ji používá k dokonalejší komunikaci s okolím</w:t>
            </w:r>
          </w:p>
        </w:tc>
      </w:tr>
      <w:tr w:rsidR="001C02EA">
        <w:tc>
          <w:tcPr>
            <w:tcW w:w="9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2EA" w:rsidRDefault="00776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kompetence k učení: </w:t>
            </w:r>
          </w:p>
          <w:p w:rsidR="001C02EA" w:rsidRDefault="0077693A">
            <w:pPr>
              <w:numPr>
                <w:ilvl w:val="0"/>
                <w:numId w:val="7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učí nejen spontánně, ale i vědomě, vyvine úsilí, soustředí se na činnost a záměrně si zapamatuje; při zadané práci dokončí, co započalo; dovede postupovat podle instrukcí a pokynů, je schopno dobrat se k výsledkům</w:t>
            </w:r>
          </w:p>
          <w:p w:rsidR="001C02EA" w:rsidRDefault="0077693A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uplatňuje získanou zkušenost v praktických situacích a dalším učení</w:t>
            </w:r>
          </w:p>
        </w:tc>
      </w:tr>
      <w:tr w:rsidR="001C02EA">
        <w:tc>
          <w:tcPr>
            <w:tcW w:w="9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2EA" w:rsidRDefault="00776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kompetence k řešení problémů: </w:t>
            </w:r>
          </w:p>
          <w:p w:rsidR="001C02EA" w:rsidRDefault="0077693A">
            <w:pPr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řeší problémy na základě bezprostřední zkušenosti; postupuje cestou pokusu a omylu, zkouší, experimentuje; spontánně vymýšlí nová řešení problémů a situací; hledá různé možnosti a varianty (má vlastní, originální nápady); využívá při tom dosavadní zkušenosti, fantazii a představivost</w:t>
            </w:r>
          </w:p>
        </w:tc>
      </w:tr>
      <w:tr w:rsidR="001C02EA">
        <w:tc>
          <w:tcPr>
            <w:tcW w:w="9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2EA" w:rsidRDefault="00776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sociální a personální kompetence: </w:t>
            </w:r>
          </w:p>
          <w:p w:rsidR="001C02EA" w:rsidRDefault="0077693A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spolupodílí na společných rozhodnutích; přijímá vyjasněné a zdůvodněné povinnosti; dodržuje dohodnutá a pochopená pravidla a přizpůsobuje se jim</w:t>
            </w:r>
          </w:p>
        </w:tc>
      </w:tr>
      <w:tr w:rsidR="001C02EA">
        <w:tc>
          <w:tcPr>
            <w:tcW w:w="9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2EA" w:rsidRDefault="007769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činnostní a občanské kompetence: </w:t>
            </w:r>
          </w:p>
          <w:p w:rsidR="001C02EA" w:rsidRDefault="0077693A">
            <w:pPr>
              <w:numPr>
                <w:ilvl w:val="0"/>
                <w:numId w:val="1"/>
              </w:numPr>
              <w:spacing w:before="100"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má základní dětskou představu o tom, co je v souladu se základními lidskými hodnotami a normami i co je v rozporu, a snaží se podle toho chovat</w:t>
            </w:r>
          </w:p>
          <w:p w:rsidR="001C02EA" w:rsidRDefault="001C02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C02EA" w:rsidRDefault="001C02EA">
      <w:pPr>
        <w:rPr>
          <w:b/>
          <w:sz w:val="28"/>
          <w:szCs w:val="28"/>
        </w:rPr>
      </w:pPr>
    </w:p>
    <w:p w:rsidR="001C02EA" w:rsidRDefault="001C02EA">
      <w:pPr>
        <w:rPr>
          <w:b/>
          <w:sz w:val="28"/>
          <w:szCs w:val="28"/>
        </w:rPr>
      </w:pPr>
    </w:p>
    <w:p w:rsidR="001C02EA" w:rsidRDefault="0077693A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Vzdělávací nabídka </w:t>
      </w:r>
      <w:r w:rsidR="00576D17">
        <w:rPr>
          <w:sz w:val="28"/>
          <w:szCs w:val="28"/>
        </w:rPr>
        <w:t>(</w:t>
      </w:r>
      <w:r>
        <w:rPr>
          <w:sz w:val="28"/>
          <w:szCs w:val="28"/>
        </w:rPr>
        <w:t>v pravém sloupečku jsou ,,úkoly” pro děti)</w:t>
      </w:r>
    </w:p>
    <w:tbl>
      <w:tblPr>
        <w:tblStyle w:val="a0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4245"/>
        <w:gridCol w:w="4305"/>
      </w:tblGrid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Soustředěně sledovat příběh a dokázat  odpovědět v celých větách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sledování pohádky Chaloupka na vršku - Jak se pomlázky ztratily </w:t>
            </w: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https://www.youtube.com/watch?v=nW7iVeLfuYc</w:t>
              </w:r>
            </w:hyperlink>
          </w:p>
          <w:p w:rsidR="001C02EA" w:rsidRDefault="0077693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Odpovídání na otázky: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 byla pojmenována středa v pohádce (Škaredá)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Proč se na škaredou středu vymetaly komíny (aby lépe táhly)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 se jmenovali kluci (Honzík a Martin)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Jakou barvu měl čtvrtek (zelenou)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druh ptáka, který se v pohádce objevil (straka)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Kolik kachniček plavalo na rybníku (2)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 schovali kluci pomlázky (pod dříví)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Jaké pečivo se peklo (Jidáše)</w:t>
            </w:r>
          </w:p>
          <w:p w:rsidR="001C02EA" w:rsidRDefault="0077693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 vypadalo vajíčko, které dostal p. učitel od Mařenky (Červené se srdíčkem)</w:t>
            </w:r>
          </w:p>
        </w:tc>
      </w:tr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Vyrobit velikonoční přáníčko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rodiče předkreslí tvary kruhů a vajíček na barevný papír, </w:t>
            </w:r>
          </w:p>
          <w:p w:rsidR="001C02EA" w:rsidRDefault="0077693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děti vystřihnou, </w:t>
            </w:r>
          </w:p>
          <w:p w:rsidR="001C02EA" w:rsidRDefault="0077693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kruh prostřihnou do poloviny, přeloží (vznikne slepička, kuřátko) </w:t>
            </w:r>
          </w:p>
          <w:p w:rsidR="001C02EA" w:rsidRDefault="0077693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nalepí na zelený papír, vajíčka dozdobí, slepičce a </w:t>
            </w:r>
            <w:r>
              <w:rPr>
                <w:sz w:val="24"/>
                <w:szCs w:val="24"/>
              </w:rPr>
              <w:lastRenderedPageBreak/>
              <w:t xml:space="preserve">kuřátkům dokreslí oči, zobáčky, hřebínky. </w:t>
            </w:r>
          </w:p>
          <w:p w:rsidR="001C02EA" w:rsidRDefault="0077693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Opíší nápis VESELÉ VELIKONOCE, který rodiče předepíší j</w:t>
            </w:r>
            <w:r w:rsidR="007073AC">
              <w:rPr>
                <w:sz w:val="24"/>
                <w:szCs w:val="24"/>
              </w:rPr>
              <w:t>ako předlohu</w:t>
            </w:r>
          </w:p>
          <w:p w:rsidR="001C02EA" w:rsidRDefault="0077693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přáníčko mohou poslat někomu blízkému a potěšit ho tak (nemusí vkládat do portfolia)</w:t>
            </w:r>
          </w:p>
          <w:p w:rsidR="001C02EA" w:rsidRDefault="007769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285750</wp:posOffset>
                  </wp:positionV>
                  <wp:extent cx="2349863" cy="1795746"/>
                  <wp:effectExtent l="0" t="0" r="0" b="0"/>
                  <wp:wrapSquare wrapText="bothSides" distT="114300" distB="114300" distL="114300" distR="11430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 cstate="print"/>
                          <a:srcRect l="10332" t="9247" r="14586" b="1487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49863" cy="1795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C02EA" w:rsidRDefault="001C02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440"/>
              <w:rPr>
                <w:i/>
                <w:sz w:val="24"/>
                <w:szCs w:val="24"/>
              </w:rPr>
            </w:pPr>
          </w:p>
        </w:tc>
      </w:tr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Procvičovat grafomotoriku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práce s prac. listem ze sešitu Kuliferda grafomotorika  - str. 22 - ,,vlnky”. </w:t>
            </w:r>
          </w:p>
          <w:p w:rsidR="001C02EA" w:rsidRDefault="0077693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Děti si nejdříve uvolní ruku ,,psaním” prstem do vzduchu, pak na tác s moukou, nebo krupicí.</w:t>
            </w:r>
          </w:p>
          <w:p w:rsidR="001C02EA" w:rsidRPr="00612478" w:rsidRDefault="00612478" w:rsidP="00612478">
            <w:pPr>
              <w:pStyle w:val="Odstavecseseznamem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612478">
              <w:rPr>
                <w:noProof/>
              </w:rPr>
              <w:drawing>
                <wp:inline distT="0" distB="0" distL="0" distR="0">
                  <wp:extent cx="1258322" cy="1677445"/>
                  <wp:effectExtent l="228600" t="0" r="208528" b="0"/>
                  <wp:docPr id="11" name="obrázek 7" descr="C:\Users\Admin\Desktop\IMG_20210318_10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10318_10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5681" cy="168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693A" w:rsidRPr="00612478">
              <w:rPr>
                <w:sz w:val="24"/>
                <w:szCs w:val="24"/>
              </w:rPr>
              <w:t xml:space="preserve"> Pak obtáhnou vlnku v prac. sešitě a pokračují dál na řádku. </w:t>
            </w:r>
          </w:p>
          <w:p w:rsidR="001C02EA" w:rsidRDefault="0077693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Dokreslí vlnku na vajíčko. </w:t>
            </w:r>
          </w:p>
          <w:p w:rsidR="001C02EA" w:rsidRPr="00612478" w:rsidRDefault="0077693A" w:rsidP="0061247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práce s prac. listem Kuliferda Jaro </w:t>
            </w:r>
            <w:r>
              <w:rPr>
                <w:sz w:val="24"/>
                <w:szCs w:val="24"/>
              </w:rPr>
              <w:lastRenderedPageBreak/>
              <w:t>MAŠLE, POMLÁZKA - str. 1,2 - postup jako v předchozím bodě. Můžete si povídat o velikonočních zvyc</w:t>
            </w:r>
            <w:r w:rsidR="00612478">
              <w:rPr>
                <w:sz w:val="24"/>
                <w:szCs w:val="24"/>
              </w:rPr>
              <w:t>ích.</w:t>
            </w:r>
            <w:r w:rsidR="00612478" w:rsidRPr="00612478">
              <w:rPr>
                <w:noProof/>
                <w:sz w:val="24"/>
                <w:szCs w:val="24"/>
              </w:rPr>
              <w:drawing>
                <wp:inline distT="0" distB="0" distL="0" distR="0">
                  <wp:extent cx="1568585" cy="2091052"/>
                  <wp:effectExtent l="285750" t="0" r="260215" b="0"/>
                  <wp:docPr id="15" name="obrázek 8" descr="C:\Users\Admin\Desktop\Nová složka\IMG_20210318_10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Nová složka\IMG_20210318_10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2481" cy="209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práce s prac. listem Kuliferda Jaro str. 3 VELIKONOČNÍ VAJÍČKO, dítě pokračuje ve zdobení vajíčka, může si vymyslet vlastní vzory</w:t>
            </w:r>
          </w:p>
        </w:tc>
      </w:tr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Naučit se nazpaměť říkanku</w:t>
            </w:r>
          </w:p>
        </w:tc>
        <w:tc>
          <w:tcPr>
            <w:tcW w:w="4305" w:type="dxa"/>
          </w:tcPr>
          <w:p w:rsidR="007073AC" w:rsidRDefault="0077693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Říkanka: </w:t>
            </w:r>
          </w:p>
          <w:p w:rsidR="001C02EA" w:rsidRDefault="0077693A" w:rsidP="00707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Hody, hody doprovody, dejte vejce malovaný. Nedáte-li malovaný, dejte aspoň bílý, slepička vám snese jiný</w:t>
            </w:r>
            <w:r w:rsidR="007073AC">
              <w:rPr>
                <w:sz w:val="24"/>
                <w:szCs w:val="24"/>
              </w:rPr>
              <w:t>.</w:t>
            </w:r>
          </w:p>
        </w:tc>
      </w:tr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Zazpívat si písničku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Píseň  Já s písničkou jdu jako ptáček: </w:t>
            </w: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https://www.youtube.com/watch?v=ozmfuCrEAU4</w:t>
              </w:r>
            </w:hyperlink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další jarní písničky, které znáte: Na jaře, Travička zelená, Holka modrooká apod.</w:t>
            </w:r>
          </w:p>
        </w:tc>
      </w:tr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Osvojovat si věku přiměřené praktické dovednosti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příprava velikonoční výzdoby, pečení, pletení pomlázky, vysévání jarního osení</w:t>
            </w:r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samostatné oblékání, skládání oblečení</w:t>
            </w:r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úklid hraček</w:t>
            </w:r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zacházení s tužkami, nůžkami, papírem, modelínou</w:t>
            </w:r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hra se stavebnicemi, drobnými pomůckami</w:t>
            </w:r>
          </w:p>
        </w:tc>
      </w:tr>
      <w:tr w:rsidR="001C02EA">
        <w:tc>
          <w:tcPr>
            <w:tcW w:w="67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Poznat a pojmenovat většinu toho, čím je obklopeno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povídat si s dětmi doma i při procházkách venku (např. který je dnes den, měsíc, roční období, jaké je dnes počasí)</w:t>
            </w:r>
          </w:p>
        </w:tc>
      </w:tr>
      <w:tr w:rsidR="001C02EA">
        <w:tc>
          <w:tcPr>
            <w:tcW w:w="675" w:type="dxa"/>
          </w:tcPr>
          <w:p w:rsidR="001C02EA" w:rsidRDefault="00DA73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Zvládat základní pohybové dovednosti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podle prostorových možností složit překážkovou dráhu ze židlí, stolů, kostek apod. doma, nebo na zahradě</w:t>
            </w:r>
          </w:p>
        </w:tc>
      </w:tr>
      <w:tr w:rsidR="001C02EA">
        <w:tc>
          <w:tcPr>
            <w:tcW w:w="675" w:type="dxa"/>
          </w:tcPr>
          <w:p w:rsidR="001C02EA" w:rsidRDefault="00DA73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Znát písmena, určovat první písmeno ve slově</w:t>
            </w:r>
          </w:p>
        </w:tc>
        <w:tc>
          <w:tcPr>
            <w:tcW w:w="4305" w:type="dxa"/>
          </w:tcPr>
          <w:p w:rsidR="00DA73DE" w:rsidRPr="007073AC" w:rsidRDefault="0077693A" w:rsidP="007073A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bě</w:t>
            </w:r>
            <w:r w:rsidR="007073AC">
              <w:rPr>
                <w:sz w:val="24"/>
                <w:szCs w:val="24"/>
              </w:rPr>
              <w:t xml:space="preserve">hem vycházky venku hledat různé </w:t>
            </w:r>
            <w:r>
              <w:rPr>
                <w:sz w:val="24"/>
                <w:szCs w:val="24"/>
              </w:rPr>
              <w:t>stromy/přírodniny/živočichy, pojmenovávat je a určit první písmeno ve slově</w:t>
            </w:r>
          </w:p>
          <w:p w:rsidR="001C02EA" w:rsidRDefault="0077693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vybrat jedno slovo, nebo pouze první písmeno ve slově, a pomocí přírodnin (šišek, kamenů, oříšků, listů…) toto slovo/písmeno sestavit</w:t>
            </w:r>
            <w:r w:rsidR="007073AC">
              <w:rPr>
                <w:sz w:val="24"/>
                <w:szCs w:val="24"/>
              </w:rPr>
              <w:t xml:space="preserve"> </w:t>
            </w:r>
            <w:r w:rsidR="007073AC">
              <w:rPr>
                <w:noProof/>
                <w:sz w:val="24"/>
                <w:szCs w:val="24"/>
              </w:rPr>
              <w:t xml:space="preserve">                 </w:t>
            </w:r>
            <w:r w:rsidR="007073AC">
              <w:rPr>
                <w:noProof/>
                <w:sz w:val="24"/>
                <w:szCs w:val="24"/>
              </w:rPr>
              <w:drawing>
                <wp:inline distT="0" distB="0" distL="0" distR="0">
                  <wp:extent cx="1214541" cy="1570534"/>
                  <wp:effectExtent l="19050" t="0" r="4659" b="0"/>
                  <wp:docPr id="1" name="obrázek 1" descr="C:\Users\Admin\Downloads\IMG_20210321_143259_resized_20210321_04585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10321_143259_resized_20210321_04585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052" t="16096" r="14594" b="6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41" cy="1570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2EA" w:rsidTr="00576D17">
        <w:trPr>
          <w:trHeight w:val="5984"/>
        </w:trPr>
        <w:tc>
          <w:tcPr>
            <w:tcW w:w="675" w:type="dxa"/>
          </w:tcPr>
          <w:p w:rsidR="001C02EA" w:rsidRDefault="00DA73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="0077693A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245" w:type="dxa"/>
          </w:tcPr>
          <w:p w:rsidR="001C02EA" w:rsidRDefault="007769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Vyhledat a doplnit chybějící části obrázku</w:t>
            </w:r>
          </w:p>
        </w:tc>
        <w:tc>
          <w:tcPr>
            <w:tcW w:w="4305" w:type="dxa"/>
          </w:tcPr>
          <w:p w:rsidR="001C02EA" w:rsidRDefault="0077693A">
            <w:pPr>
              <w:numPr>
                <w:ilvl w:val="0"/>
                <w:numId w:val="15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práce s prac. listem Kuliferda str. 8 ROZBITÁ VEJCE: </w:t>
            </w:r>
          </w:p>
          <w:p w:rsidR="001C02EA" w:rsidRDefault="0077693A">
            <w:pPr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Dítě zkouší vyhledávat správné dvojice a spojovat je čarou tak, aby čarami ,,nepřeškrtávaly” ostatní obrázky.</w:t>
            </w:r>
          </w:p>
          <w:p w:rsidR="001C02EA" w:rsidRDefault="0077693A">
            <w:pPr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Povídáme si o tom, jak můžeme najít druhou půlku kraslice - podle stejného zdobení, ale také podle tvaru, výřezu. </w:t>
            </w:r>
          </w:p>
          <w:p w:rsidR="001C02EA" w:rsidRDefault="0077693A">
            <w:pPr>
              <w:numPr>
                <w:ilvl w:val="0"/>
                <w:numId w:val="10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Následně si děti mohou nalezené dvojice vybarvit.</w:t>
            </w:r>
          </w:p>
          <w:p w:rsidR="001C02EA" w:rsidRDefault="0077693A">
            <w:pPr>
              <w:numPr>
                <w:ilvl w:val="0"/>
                <w:numId w:val="10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Také si můžeme povídat o tom, co se stane, když se rozbije vajíčko, vyfouklé, uvařené, syrové. </w:t>
            </w:r>
          </w:p>
        </w:tc>
      </w:tr>
    </w:tbl>
    <w:p w:rsidR="001C02EA" w:rsidRDefault="00576D17">
      <w:pPr>
        <w:rPr>
          <w:sz w:val="24"/>
          <w:szCs w:val="24"/>
        </w:rPr>
      </w:pPr>
      <w:r>
        <w:rPr>
          <w:sz w:val="24"/>
          <w:szCs w:val="24"/>
        </w:rPr>
        <w:t>Vypracovala: Bc. Lenka Siudová</w:t>
      </w:r>
    </w:p>
    <w:p w:rsidR="000F12AF" w:rsidRDefault="00DA73DE">
      <w:pPr>
        <w:rPr>
          <w:sz w:val="24"/>
          <w:szCs w:val="24"/>
        </w:rPr>
      </w:pPr>
      <w:r>
        <w:rPr>
          <w:sz w:val="24"/>
          <w:szCs w:val="24"/>
        </w:rPr>
        <w:t xml:space="preserve">Pracovní listy: </w:t>
      </w:r>
    </w:p>
    <w:p w:rsidR="00DA73DE" w:rsidRDefault="00DA73DE">
      <w:pPr>
        <w:rPr>
          <w:sz w:val="24"/>
          <w:szCs w:val="24"/>
        </w:rPr>
      </w:pPr>
      <w:r w:rsidRPr="00DA73DE">
        <w:rPr>
          <w:noProof/>
          <w:sz w:val="24"/>
          <w:szCs w:val="24"/>
        </w:rPr>
        <w:lastRenderedPageBreak/>
        <w:drawing>
          <wp:inline distT="0" distB="0" distL="0" distR="0">
            <wp:extent cx="5894393" cy="8746131"/>
            <wp:effectExtent l="19050" t="0" r="0" b="0"/>
            <wp:docPr id="17" name="obrázek 3" descr="C:\Users\Admin\Downloads\prac.li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rac.list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34" cy="87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A" w:rsidRDefault="00DA73DE">
      <w:pPr>
        <w:rPr>
          <w:sz w:val="24"/>
          <w:szCs w:val="24"/>
        </w:rPr>
      </w:pPr>
      <w:r w:rsidRPr="00DA73DE">
        <w:rPr>
          <w:noProof/>
          <w:sz w:val="24"/>
          <w:szCs w:val="24"/>
        </w:rPr>
        <w:lastRenderedPageBreak/>
        <w:drawing>
          <wp:inline distT="0" distB="0" distL="0" distR="0">
            <wp:extent cx="6301105" cy="9497231"/>
            <wp:effectExtent l="19050" t="0" r="4445" b="0"/>
            <wp:docPr id="20" name="obrázek 2" descr="C:\Users\Admin\Downloads\prac. lis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rac. list 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9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2AF" w:rsidRDefault="000F12AF">
      <w:pPr>
        <w:rPr>
          <w:sz w:val="24"/>
          <w:szCs w:val="24"/>
        </w:rPr>
      </w:pPr>
    </w:p>
    <w:p w:rsidR="001C02EA" w:rsidRDefault="00DA73DE">
      <w:pPr>
        <w:rPr>
          <w:u w:val="single"/>
        </w:rPr>
      </w:pPr>
      <w:r w:rsidRPr="00DA73DE">
        <w:rPr>
          <w:noProof/>
          <w:sz w:val="24"/>
          <w:szCs w:val="24"/>
        </w:rPr>
        <w:drawing>
          <wp:inline distT="0" distB="0" distL="0" distR="0">
            <wp:extent cx="6301105" cy="8659967"/>
            <wp:effectExtent l="19050" t="0" r="4445" b="0"/>
            <wp:docPr id="21" name="obrázek 4" descr="C:\Users\Admin\Downloads\prac.lis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rac.list 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5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A" w:rsidRDefault="001C02EA"/>
    <w:p w:rsidR="001C02EA" w:rsidRDefault="001C02EA"/>
    <w:p w:rsidR="001C02EA" w:rsidRDefault="000F12AF">
      <w:pPr>
        <w:rPr>
          <w:rFonts w:ascii="Arial" w:eastAsia="Arial" w:hAnsi="Arial" w:cs="Arial"/>
          <w:sz w:val="19"/>
          <w:szCs w:val="19"/>
          <w:highlight w:val="white"/>
        </w:rPr>
      </w:pPr>
      <w:r>
        <w:rPr>
          <w:rFonts w:ascii="Arial" w:eastAsia="Arial" w:hAnsi="Arial" w:cs="Arial"/>
          <w:noProof/>
          <w:sz w:val="19"/>
          <w:szCs w:val="19"/>
        </w:rPr>
        <w:drawing>
          <wp:inline distT="0" distB="0" distL="0" distR="0">
            <wp:extent cx="5889245" cy="8876462"/>
            <wp:effectExtent l="19050" t="0" r="0" b="0"/>
            <wp:docPr id="8" name="obrázek 5" descr="C:\Users\Admin\Downloads\prac.lis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rac.list 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42" cy="88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A" w:rsidRDefault="00DA73DE">
      <w:pPr>
        <w:rPr>
          <w:rFonts w:ascii="Arial" w:eastAsia="Arial" w:hAnsi="Arial" w:cs="Arial"/>
          <w:sz w:val="19"/>
          <w:szCs w:val="19"/>
          <w:highlight w:val="white"/>
        </w:rPr>
      </w:pPr>
      <w:r w:rsidRPr="00DA73DE">
        <w:rPr>
          <w:rFonts w:ascii="Arial" w:eastAsia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6235167" cy="9555646"/>
            <wp:effectExtent l="19050" t="0" r="0" b="0"/>
            <wp:docPr id="22" name="obrázek 6" descr="C:\Users\Admin\Downloads\prac.lis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rac.list 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75" cy="95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p w:rsidR="001C02EA" w:rsidRDefault="001C02EA">
      <w:pPr>
        <w:rPr>
          <w:rFonts w:ascii="Arial" w:eastAsia="Arial" w:hAnsi="Arial" w:cs="Arial"/>
          <w:sz w:val="19"/>
          <w:szCs w:val="19"/>
          <w:highlight w:val="white"/>
        </w:rPr>
      </w:pPr>
    </w:p>
    <w:sectPr w:rsidR="001C02EA" w:rsidSect="001C02EA">
      <w:pgSz w:w="11906" w:h="16838"/>
      <w:pgMar w:top="566" w:right="1417" w:bottom="1417" w:left="566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764" w:rsidRDefault="00BD4764" w:rsidP="00DA73DE">
      <w:pPr>
        <w:spacing w:after="0" w:line="240" w:lineRule="auto"/>
      </w:pPr>
      <w:r>
        <w:separator/>
      </w:r>
    </w:p>
  </w:endnote>
  <w:endnote w:type="continuationSeparator" w:id="1">
    <w:p w:rsidR="00BD4764" w:rsidRDefault="00BD4764" w:rsidP="00DA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764" w:rsidRDefault="00BD4764" w:rsidP="00DA73DE">
      <w:pPr>
        <w:spacing w:after="0" w:line="240" w:lineRule="auto"/>
      </w:pPr>
      <w:r>
        <w:separator/>
      </w:r>
    </w:p>
  </w:footnote>
  <w:footnote w:type="continuationSeparator" w:id="1">
    <w:p w:rsidR="00BD4764" w:rsidRDefault="00BD4764" w:rsidP="00DA7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49A"/>
    <w:multiLevelType w:val="multilevel"/>
    <w:tmpl w:val="8EFE1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7DB1A1C"/>
    <w:multiLevelType w:val="multilevel"/>
    <w:tmpl w:val="C5303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AFA3E62"/>
    <w:multiLevelType w:val="multilevel"/>
    <w:tmpl w:val="08D41D16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0E451F6C"/>
    <w:multiLevelType w:val="multilevel"/>
    <w:tmpl w:val="71680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FF90374"/>
    <w:multiLevelType w:val="multilevel"/>
    <w:tmpl w:val="598CDBFE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0FFF6962"/>
    <w:multiLevelType w:val="multilevel"/>
    <w:tmpl w:val="4E301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18D7815"/>
    <w:multiLevelType w:val="multilevel"/>
    <w:tmpl w:val="11D22D72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nsid w:val="14B108B0"/>
    <w:multiLevelType w:val="multilevel"/>
    <w:tmpl w:val="DFFEA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FC1549A"/>
    <w:multiLevelType w:val="multilevel"/>
    <w:tmpl w:val="B7BC5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FCE60D0"/>
    <w:multiLevelType w:val="multilevel"/>
    <w:tmpl w:val="B442C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31FB1D55"/>
    <w:multiLevelType w:val="multilevel"/>
    <w:tmpl w:val="EFC634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CEB0847"/>
    <w:multiLevelType w:val="multilevel"/>
    <w:tmpl w:val="623AD0C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4E546ED"/>
    <w:multiLevelType w:val="multilevel"/>
    <w:tmpl w:val="5D948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76001F0"/>
    <w:multiLevelType w:val="multilevel"/>
    <w:tmpl w:val="E74E37EE"/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nsid w:val="7F787E0E"/>
    <w:multiLevelType w:val="multilevel"/>
    <w:tmpl w:val="D83AD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10"/>
  </w:num>
  <w:num w:numId="7">
    <w:abstractNumId w:val="0"/>
  </w:num>
  <w:num w:numId="8">
    <w:abstractNumId w:val="4"/>
  </w:num>
  <w:num w:numId="9">
    <w:abstractNumId w:val="13"/>
  </w:num>
  <w:num w:numId="10">
    <w:abstractNumId w:val="6"/>
  </w:num>
  <w:num w:numId="11">
    <w:abstractNumId w:val="12"/>
  </w:num>
  <w:num w:numId="12">
    <w:abstractNumId w:val="2"/>
  </w:num>
  <w:num w:numId="13">
    <w:abstractNumId w:val="7"/>
  </w:num>
  <w:num w:numId="14">
    <w:abstractNumId w:val="5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02EA"/>
    <w:rsid w:val="000F12AF"/>
    <w:rsid w:val="001C02EA"/>
    <w:rsid w:val="002C1AE7"/>
    <w:rsid w:val="00576D17"/>
    <w:rsid w:val="00612478"/>
    <w:rsid w:val="007073AC"/>
    <w:rsid w:val="0077693A"/>
    <w:rsid w:val="00BD4764"/>
    <w:rsid w:val="00DA73DE"/>
    <w:rsid w:val="00EF1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3837"/>
  </w:style>
  <w:style w:type="paragraph" w:styleId="Nadpis1">
    <w:name w:val="heading 1"/>
    <w:basedOn w:val="normal"/>
    <w:next w:val="normal"/>
    <w:rsid w:val="001C02E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al"/>
    <w:next w:val="normal"/>
    <w:rsid w:val="001C02E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al"/>
    <w:next w:val="normal"/>
    <w:rsid w:val="001C02E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al"/>
    <w:next w:val="normal"/>
    <w:rsid w:val="001C02E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al"/>
    <w:next w:val="normal"/>
    <w:rsid w:val="001C02EA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al"/>
    <w:next w:val="normal"/>
    <w:rsid w:val="001C02E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1C02EA"/>
  </w:style>
  <w:style w:type="table" w:customStyle="1" w:styleId="TableNormal">
    <w:name w:val="Table Normal"/>
    <w:rsid w:val="001C02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1C02EA"/>
    <w:pPr>
      <w:keepNext/>
      <w:keepLines/>
      <w:spacing w:before="480" w:after="120"/>
    </w:pPr>
    <w:rPr>
      <w:b/>
      <w:sz w:val="72"/>
      <w:szCs w:val="72"/>
    </w:rPr>
  </w:style>
  <w:style w:type="table" w:styleId="Mkatabulky">
    <w:name w:val="Table Grid"/>
    <w:basedOn w:val="Normlntabulka"/>
    <w:uiPriority w:val="59"/>
    <w:rsid w:val="009E5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9E5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E56B3"/>
  </w:style>
  <w:style w:type="paragraph" w:styleId="Zpat">
    <w:name w:val="footer"/>
    <w:basedOn w:val="Normln"/>
    <w:link w:val="ZpatChar"/>
    <w:uiPriority w:val="99"/>
    <w:semiHidden/>
    <w:unhideWhenUsed/>
    <w:rsid w:val="009E5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E56B3"/>
  </w:style>
  <w:style w:type="paragraph" w:styleId="Odstavecseseznamem">
    <w:name w:val="List Paragraph"/>
    <w:basedOn w:val="Normln"/>
    <w:uiPriority w:val="34"/>
    <w:qFormat/>
    <w:rsid w:val="009E56B3"/>
    <w:pPr>
      <w:ind w:left="720"/>
      <w:contextualSpacing/>
    </w:pPr>
  </w:style>
  <w:style w:type="paragraph" w:styleId="Podtitul">
    <w:name w:val="Subtitle"/>
    <w:basedOn w:val="normal"/>
    <w:next w:val="normal"/>
    <w:rsid w:val="001C02E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C02E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C02E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F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1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W7iVeLfuY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zmfuCrEAU4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+a3bDIJKUiuyTapaWSSf2U1G8A==">AMUW2mW3JbsMd3Jw2V2gvyCkjS4LC0iuJT36luNXtBZkbEQf3tC7kKuoF9jwnRwkvbL0297M6DgdDInAXguYWPtbZxXtHbRkZwmD2OpJsavOlG+/YMBlhd9yIUdVAS0zcFe0h9F0/C2M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772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</dc:creator>
  <cp:lastModifiedBy>Admin</cp:lastModifiedBy>
  <cp:revision>4</cp:revision>
  <dcterms:created xsi:type="dcterms:W3CDTF">2021-03-21T10:02:00Z</dcterms:created>
  <dcterms:modified xsi:type="dcterms:W3CDTF">2021-03-21T18:07:00Z</dcterms:modified>
</cp:coreProperties>
</file>